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B0" w:rsidRPr="00941CB0" w:rsidRDefault="00941CB0" w:rsidP="00941CB0">
      <w:pPr>
        <w:rPr>
          <w:rFonts w:ascii="Times New Roman" w:hAnsi="Times New Roman" w:cs="Times New Roman"/>
          <w:sz w:val="44"/>
          <w:szCs w:val="44"/>
        </w:rPr>
      </w:pPr>
      <w:r w:rsidRPr="00941CB0">
        <w:rPr>
          <w:rFonts w:ascii="Times New Roman" w:hAnsi="Times New Roman" w:cs="Times New Roman"/>
          <w:sz w:val="44"/>
          <w:szCs w:val="44"/>
        </w:rPr>
        <w:t>Vuoden 2021 Lasten asialla -lehden lähteet</w:t>
      </w:r>
    </w:p>
    <w:p w:rsidR="00941CB0" w:rsidRPr="00941CB0" w:rsidRDefault="00941CB0" w:rsidP="00941CB0">
      <w:pPr>
        <w:rPr>
          <w:rFonts w:ascii="Times New Roman" w:hAnsi="Times New Roman" w:cs="Times New Roman"/>
          <w:b/>
          <w:sz w:val="36"/>
          <w:szCs w:val="36"/>
        </w:rPr>
      </w:pPr>
      <w:r w:rsidRPr="00941CB0">
        <w:rPr>
          <w:rFonts w:ascii="Times New Roman" w:hAnsi="Times New Roman" w:cs="Times New Roman"/>
          <w:b/>
          <w:sz w:val="36"/>
          <w:szCs w:val="36"/>
        </w:rPr>
        <w:t xml:space="preserve">Hyvä hoitajuus tukee lapsen osallisuutta / Laura </w:t>
      </w:r>
      <w:proofErr w:type="spellStart"/>
      <w:r w:rsidRPr="00941CB0">
        <w:rPr>
          <w:rFonts w:ascii="Times New Roman" w:hAnsi="Times New Roman" w:cs="Times New Roman"/>
          <w:b/>
          <w:sz w:val="36"/>
          <w:szCs w:val="36"/>
        </w:rPr>
        <w:t>Ortju</w:t>
      </w:r>
      <w:proofErr w:type="spellEnd"/>
    </w:p>
    <w:p w:rsidR="00941CB0" w:rsidRPr="00941CB0" w:rsidRDefault="00941CB0" w:rsidP="00941CB0">
      <w:pPr>
        <w:ind w:left="346" w:hanging="11"/>
        <w:rPr>
          <w:rFonts w:ascii="Times New Roman" w:hAnsi="Times New Roman" w:cs="Times New Roman"/>
          <w:sz w:val="28"/>
          <w:szCs w:val="28"/>
        </w:rPr>
      </w:pPr>
      <w:r w:rsidRPr="00941CB0">
        <w:rPr>
          <w:rFonts w:ascii="Times New Roman" w:hAnsi="Times New Roman" w:cs="Times New Roman"/>
          <w:sz w:val="28"/>
          <w:szCs w:val="28"/>
          <w:lang w:val="sv-SE"/>
        </w:rPr>
        <w:t xml:space="preserve">de Vries, M &amp; Rings, E. 2019. </w:t>
      </w:r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Children’s rights in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pediatric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practice.</w:t>
      </w:r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Teoksessa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Dorscheidt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JHHM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&amp;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Doek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>, JE.</w:t>
      </w:r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toim</w:t>
      </w:r>
      <w:proofErr w:type="spellEnd"/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.) Children’s rights in health care.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Koninklijke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Brill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, Leiden, </w:t>
      </w:r>
      <w:proofErr w:type="gramStart"/>
      <w:r w:rsidRPr="00941CB0">
        <w:rPr>
          <w:rFonts w:ascii="Times New Roman" w:hAnsi="Times New Roman" w:cs="Times New Roman"/>
          <w:sz w:val="28"/>
          <w:szCs w:val="28"/>
        </w:rPr>
        <w:t>97-110</w:t>
      </w:r>
      <w:proofErr w:type="gramEnd"/>
      <w:r w:rsidRPr="00941CB0">
        <w:rPr>
          <w:rFonts w:ascii="Times New Roman" w:hAnsi="Times New Roman" w:cs="Times New Roman"/>
          <w:sz w:val="28"/>
          <w:szCs w:val="28"/>
        </w:rPr>
        <w:t>.</w:t>
      </w:r>
    </w:p>
    <w:p w:rsidR="00941CB0" w:rsidRPr="00941CB0" w:rsidRDefault="00941CB0" w:rsidP="00941CB0">
      <w:pPr>
        <w:ind w:left="346" w:hanging="11"/>
        <w:rPr>
          <w:rFonts w:ascii="Times New Roman" w:hAnsi="Times New Roman" w:cs="Times New Roman"/>
          <w:sz w:val="28"/>
          <w:szCs w:val="28"/>
        </w:rPr>
      </w:pPr>
      <w:r w:rsidRPr="00941CB0">
        <w:rPr>
          <w:rFonts w:ascii="Times New Roman" w:hAnsi="Times New Roman" w:cs="Times New Roman"/>
          <w:sz w:val="28"/>
          <w:szCs w:val="28"/>
          <w:lang w:val="sv-SE"/>
        </w:rPr>
        <w:t xml:space="preserve">Eriksson, K, Isola, A,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sv-SE"/>
        </w:rPr>
        <w:t>Kyngäs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sv-SE"/>
        </w:rPr>
        <w:t xml:space="preserve">, H, Leino-Kilpi, H, Lindström,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sv-SE"/>
        </w:rPr>
        <w:t>UÅ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sv-SE"/>
        </w:rPr>
        <w:t xml:space="preserve">,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sv-SE"/>
        </w:rPr>
        <w:t>Paavilainen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sv-SE"/>
        </w:rPr>
        <w:t xml:space="preserve">, E, Pietilä, A-M,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sv-SE"/>
        </w:rPr>
        <w:t>Salanterä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sv-SE"/>
        </w:rPr>
        <w:t xml:space="preserve">, S, Vehviläinen-Julkunen, K &amp;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sv-SE"/>
        </w:rPr>
        <w:t>Åsted-Kurki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sv-SE"/>
        </w:rPr>
        <w:t xml:space="preserve">, P. 2018. </w:t>
      </w:r>
      <w:r w:rsidRPr="00941CB0">
        <w:rPr>
          <w:rFonts w:ascii="Times New Roman" w:hAnsi="Times New Roman" w:cs="Times New Roman"/>
          <w:sz w:val="28"/>
          <w:szCs w:val="28"/>
        </w:rPr>
        <w:t>Hoitotiede. 4.-7. painos. Sanoma Pro Oy, Helsinki.</w:t>
      </w:r>
    </w:p>
    <w:p w:rsidR="00941CB0" w:rsidRPr="00941CB0" w:rsidRDefault="00941CB0" w:rsidP="00941CB0">
      <w:pPr>
        <w:ind w:left="346"/>
        <w:rPr>
          <w:rFonts w:ascii="Times New Roman" w:hAnsi="Times New Roman" w:cs="Times New Roman"/>
          <w:sz w:val="28"/>
          <w:szCs w:val="28"/>
        </w:rPr>
      </w:pPr>
      <w:r w:rsidRPr="00941CB0">
        <w:rPr>
          <w:rFonts w:ascii="Times New Roman" w:hAnsi="Times New Roman" w:cs="Times New Roman"/>
          <w:sz w:val="28"/>
          <w:szCs w:val="28"/>
        </w:rPr>
        <w:t>Euroopan Unionin perusoikeuskirja 2016/C 202/02.</w:t>
      </w:r>
    </w:p>
    <w:p w:rsidR="00941CB0" w:rsidRPr="00941CB0" w:rsidRDefault="00941CB0" w:rsidP="00941CB0">
      <w:pPr>
        <w:tabs>
          <w:tab w:val="left" w:pos="6792"/>
        </w:tabs>
        <w:ind w:left="346"/>
        <w:rPr>
          <w:rFonts w:ascii="Times New Roman" w:hAnsi="Times New Roman" w:cs="Times New Roman"/>
          <w:sz w:val="28"/>
          <w:szCs w:val="28"/>
        </w:rPr>
      </w:pPr>
      <w:r w:rsidRPr="00941CB0">
        <w:rPr>
          <w:rFonts w:ascii="Times New Roman" w:hAnsi="Times New Roman" w:cs="Times New Roman"/>
          <w:sz w:val="28"/>
          <w:szCs w:val="28"/>
        </w:rPr>
        <w:t xml:space="preserve">Hakalehto, S. 2018. Lapsioikeuden perusteet. Alma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Talent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>, Helsinki.</w:t>
      </w:r>
      <w:r w:rsidRPr="00941CB0">
        <w:rPr>
          <w:rFonts w:ascii="Times New Roman" w:hAnsi="Times New Roman" w:cs="Times New Roman"/>
          <w:sz w:val="28"/>
          <w:szCs w:val="28"/>
        </w:rPr>
        <w:tab/>
      </w:r>
    </w:p>
    <w:p w:rsidR="00941CB0" w:rsidRPr="00941CB0" w:rsidRDefault="00941CB0" w:rsidP="00941CB0">
      <w:pPr>
        <w:ind w:left="346" w:hanging="11"/>
        <w:rPr>
          <w:rFonts w:ascii="Times New Roman" w:hAnsi="Times New Roman" w:cs="Times New Roman"/>
          <w:sz w:val="28"/>
          <w:szCs w:val="28"/>
        </w:rPr>
      </w:pPr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Hein, I. 2019. </w:t>
      </w:r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Children’s competence in medical care decision-making.</w:t>
      </w:r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Teoksessa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Dorscheidt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JHHM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&amp;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Doek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>, JE.</w:t>
      </w:r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toim</w:t>
      </w:r>
      <w:proofErr w:type="spellEnd"/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.) Children’s rights in health care.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Koninklijke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Brill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, Leiden, </w:t>
      </w:r>
      <w:proofErr w:type="gramStart"/>
      <w:r w:rsidRPr="00941CB0">
        <w:rPr>
          <w:rFonts w:ascii="Times New Roman" w:hAnsi="Times New Roman" w:cs="Times New Roman"/>
          <w:sz w:val="28"/>
          <w:szCs w:val="28"/>
        </w:rPr>
        <w:t>150-172</w:t>
      </w:r>
      <w:proofErr w:type="gramEnd"/>
      <w:r w:rsidRPr="00941CB0">
        <w:rPr>
          <w:rFonts w:ascii="Times New Roman" w:hAnsi="Times New Roman" w:cs="Times New Roman"/>
          <w:sz w:val="28"/>
          <w:szCs w:val="28"/>
        </w:rPr>
        <w:t>.</w:t>
      </w:r>
    </w:p>
    <w:p w:rsidR="00941CB0" w:rsidRPr="00941CB0" w:rsidRDefault="00941CB0" w:rsidP="00941CB0">
      <w:pPr>
        <w:ind w:left="346" w:hanging="11"/>
        <w:rPr>
          <w:rFonts w:ascii="Times New Roman" w:hAnsi="Times New Roman" w:cs="Times New Roman"/>
          <w:sz w:val="28"/>
          <w:szCs w:val="28"/>
        </w:rPr>
      </w:pPr>
      <w:bookmarkStart w:id="0" w:name="_Hlk41476111"/>
      <w:r w:rsidRPr="00941CB0">
        <w:rPr>
          <w:rFonts w:ascii="Times New Roman" w:hAnsi="Times New Roman" w:cs="Times New Roman"/>
          <w:sz w:val="28"/>
          <w:szCs w:val="28"/>
        </w:rPr>
        <w:t xml:space="preserve">Isola,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A-M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, Kaartinen, H,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Leemann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, L,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Lääperi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, R,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, T,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Valtari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, S &amp;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Keto-Tokoi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, A. 2017. Mitä osallisuus on? </w:t>
      </w:r>
      <w:proofErr w:type="gramStart"/>
      <w:r w:rsidRPr="00941CB0">
        <w:rPr>
          <w:rFonts w:ascii="Times New Roman" w:hAnsi="Times New Roman" w:cs="Times New Roman"/>
          <w:sz w:val="28"/>
          <w:szCs w:val="28"/>
        </w:rPr>
        <w:t>Osallisuuden viitekehystä rakentamassa.</w:t>
      </w:r>
      <w:proofErr w:type="gramEnd"/>
      <w:r w:rsidRPr="00941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CB0">
        <w:rPr>
          <w:rFonts w:ascii="Times New Roman" w:hAnsi="Times New Roman" w:cs="Times New Roman"/>
          <w:sz w:val="28"/>
          <w:szCs w:val="28"/>
        </w:rPr>
        <w:t>Terveyden ja hyvinvoinnin laitos.</w:t>
      </w:r>
      <w:proofErr w:type="gramEnd"/>
      <w:r w:rsidRPr="00941CB0">
        <w:rPr>
          <w:rFonts w:ascii="Times New Roman" w:hAnsi="Times New Roman" w:cs="Times New Roman"/>
          <w:sz w:val="28"/>
          <w:szCs w:val="28"/>
        </w:rPr>
        <w:t xml:space="preserve"> Työpaperi 33/2017.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Juvenes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Print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 – Suomen yliopistopaino Oy, Helsinki.</w:t>
      </w:r>
    </w:p>
    <w:p w:rsidR="00941CB0" w:rsidRPr="00941CB0" w:rsidRDefault="00941CB0" w:rsidP="00941CB0">
      <w:pPr>
        <w:ind w:left="346"/>
        <w:rPr>
          <w:rFonts w:ascii="Times New Roman" w:hAnsi="Times New Roman" w:cs="Times New Roman"/>
          <w:sz w:val="28"/>
          <w:szCs w:val="28"/>
        </w:rPr>
      </w:pPr>
      <w:r w:rsidRPr="00941CB0">
        <w:rPr>
          <w:rFonts w:ascii="Times New Roman" w:hAnsi="Times New Roman" w:cs="Times New Roman"/>
          <w:sz w:val="28"/>
          <w:szCs w:val="28"/>
        </w:rPr>
        <w:t>Laki potilaan asemasta ja oikeuksista (Potilaslaki) 785/1992.</w:t>
      </w:r>
      <w:bookmarkEnd w:id="0"/>
    </w:p>
    <w:p w:rsidR="00941CB0" w:rsidRPr="00941CB0" w:rsidRDefault="00941CB0" w:rsidP="00941CB0">
      <w:pPr>
        <w:ind w:left="346" w:hanging="11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Meleis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, AI. 2018. Theoretical Nursing. </w:t>
      </w:r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Development &amp; Progress.</w:t>
      </w:r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6. </w:t>
      </w:r>
      <w:proofErr w:type="spellStart"/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painos</w:t>
      </w:r>
      <w:proofErr w:type="spellEnd"/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>. Wolters Kluwer Health, Lippincott W</w:t>
      </w:r>
      <w:r w:rsidRPr="00941CB0">
        <w:rPr>
          <w:rFonts w:ascii="Times New Roman" w:hAnsi="Times New Roman" w:cs="Times New Roman"/>
          <w:sz w:val="28"/>
          <w:szCs w:val="28"/>
          <w:lang w:val="en-GB"/>
        </w:rPr>
        <w:t>illiams &amp; Wilkins, Philadelphia.</w:t>
      </w:r>
    </w:p>
    <w:p w:rsidR="00941CB0" w:rsidRPr="00941CB0" w:rsidRDefault="00941CB0" w:rsidP="00941CB0">
      <w:pPr>
        <w:ind w:left="346" w:hanging="11"/>
        <w:rPr>
          <w:rFonts w:ascii="Times New Roman" w:hAnsi="Times New Roman" w:cs="Times New Roman"/>
          <w:sz w:val="28"/>
          <w:szCs w:val="28"/>
          <w:lang w:val="en-GB"/>
        </w:rPr>
      </w:pPr>
      <w:r w:rsidRPr="00941CB0">
        <w:rPr>
          <w:rFonts w:ascii="Times New Roman" w:hAnsi="Times New Roman" w:cs="Times New Roman"/>
          <w:sz w:val="28"/>
          <w:szCs w:val="28"/>
        </w:rPr>
        <w:t xml:space="preserve">Pietilä,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A-M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Länsimies-Antikainen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, H, Vähäkangas, K &amp; Pirttilä, T. 2012. </w:t>
      </w:r>
      <w:proofErr w:type="gramStart"/>
      <w:r w:rsidRPr="00941CB0">
        <w:rPr>
          <w:rFonts w:ascii="Times New Roman" w:hAnsi="Times New Roman" w:cs="Times New Roman"/>
          <w:sz w:val="28"/>
          <w:szCs w:val="28"/>
        </w:rPr>
        <w:t>Terveyden edistämisen eettinen perusta.</w:t>
      </w:r>
      <w:proofErr w:type="gramEnd"/>
      <w:r w:rsidRPr="00941CB0">
        <w:rPr>
          <w:rFonts w:ascii="Times New Roman" w:hAnsi="Times New Roman" w:cs="Times New Roman"/>
          <w:sz w:val="28"/>
          <w:szCs w:val="28"/>
        </w:rPr>
        <w:t xml:space="preserve"> Teoksessa Pietilä,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A-M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 (toim.) Terveyden edistäminen. </w:t>
      </w:r>
      <w:proofErr w:type="spellStart"/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Teorioista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toimintaan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Sanoma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Pro Oy, Helsinki, 15-31.</w:t>
      </w:r>
    </w:p>
    <w:p w:rsidR="00941CB0" w:rsidRPr="00941CB0" w:rsidRDefault="00941CB0" w:rsidP="00941CB0">
      <w:pPr>
        <w:ind w:left="346" w:hanging="11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Rippen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, H. 2019. Children’s rights in health care from a child and parent perspective. </w:t>
      </w:r>
      <w:proofErr w:type="spellStart"/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Teoksessa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Dorscheidt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JHHM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&amp;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Doek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>, JE.</w:t>
      </w:r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toim</w:t>
      </w:r>
      <w:proofErr w:type="spellEnd"/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.) Children’s rights in health care.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Koninklijke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Brill, Leiden, 427-442.</w:t>
      </w:r>
    </w:p>
    <w:p w:rsidR="00941CB0" w:rsidRPr="00941CB0" w:rsidRDefault="00941CB0" w:rsidP="00941CB0">
      <w:pPr>
        <w:ind w:left="346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Sidani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, S. 2011. </w:t>
      </w:r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Self-care.</w:t>
      </w:r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Teoksessa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Doran, DM (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toim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.). </w:t>
      </w:r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Nursing outcomes.</w:t>
      </w:r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The state of the science.</w:t>
      </w:r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2. </w:t>
      </w:r>
      <w:proofErr w:type="spellStart"/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painos</w:t>
      </w:r>
      <w:proofErr w:type="spellEnd"/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. Jones &amp;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Barlett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Learning, Sudbury, 79-130.</w:t>
      </w:r>
    </w:p>
    <w:p w:rsidR="00941CB0" w:rsidRPr="00941CB0" w:rsidRDefault="00941CB0" w:rsidP="00941CB0">
      <w:pPr>
        <w:ind w:left="346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941CB0">
        <w:rPr>
          <w:rFonts w:ascii="Times New Roman" w:hAnsi="Times New Roman" w:cs="Times New Roman"/>
          <w:sz w:val="28"/>
          <w:szCs w:val="28"/>
        </w:rPr>
        <w:t>Stanton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, M, Paul, C &amp;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Reeves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JS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. 1986. Hoitotyön prosessi. Teoksessa Hytönen, E, Miettinen, A,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Mölsä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, A, Suutarinen, A &amp;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Ylipahkala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, T. (suom.) Hoitotyön </w:t>
      </w:r>
      <w:r w:rsidRPr="00941CB0">
        <w:rPr>
          <w:rFonts w:ascii="Times New Roman" w:hAnsi="Times New Roman" w:cs="Times New Roman"/>
          <w:sz w:val="28"/>
          <w:szCs w:val="28"/>
        </w:rPr>
        <w:lastRenderedPageBreak/>
        <w:t xml:space="preserve">teoriat. </w:t>
      </w:r>
      <w:proofErr w:type="gramStart"/>
      <w:r w:rsidRPr="00941CB0">
        <w:rPr>
          <w:rFonts w:ascii="Times New Roman" w:hAnsi="Times New Roman" w:cs="Times New Roman"/>
          <w:sz w:val="28"/>
          <w:szCs w:val="28"/>
        </w:rPr>
        <w:t>Sairaanhoitajien koulutussäätiön julkaisu.</w:t>
      </w:r>
      <w:proofErr w:type="gramEnd"/>
      <w:r w:rsidRPr="00941CB0">
        <w:rPr>
          <w:rFonts w:ascii="Times New Roman" w:hAnsi="Times New Roman" w:cs="Times New Roman"/>
          <w:sz w:val="28"/>
          <w:szCs w:val="28"/>
        </w:rPr>
        <w:t xml:space="preserve"> WSOY, Juva, </w:t>
      </w:r>
      <w:proofErr w:type="gramStart"/>
      <w:r w:rsidRPr="00941CB0">
        <w:rPr>
          <w:rFonts w:ascii="Times New Roman" w:hAnsi="Times New Roman" w:cs="Times New Roman"/>
          <w:sz w:val="28"/>
          <w:szCs w:val="28"/>
        </w:rPr>
        <w:t>21-37</w:t>
      </w:r>
      <w:proofErr w:type="gramEnd"/>
      <w:r w:rsidRPr="00941CB0">
        <w:rPr>
          <w:rFonts w:ascii="Times New Roman" w:hAnsi="Times New Roman" w:cs="Times New Roman"/>
          <w:sz w:val="28"/>
          <w:szCs w:val="28"/>
        </w:rPr>
        <w:t xml:space="preserve">. Englanninkielinen alkuteos: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Nursing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theories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A base for professional nursing practice.</w:t>
      </w:r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1980. Prentice-Hall Inc. </w:t>
      </w:r>
    </w:p>
    <w:p w:rsidR="00941CB0" w:rsidRPr="00941CB0" w:rsidRDefault="00941CB0" w:rsidP="00941CB0">
      <w:pPr>
        <w:ind w:left="34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STM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2019. </w:t>
      </w:r>
      <w:r w:rsidRPr="00941CB0">
        <w:rPr>
          <w:rFonts w:ascii="Times New Roman" w:hAnsi="Times New Roman" w:cs="Times New Roman"/>
          <w:sz w:val="28"/>
          <w:szCs w:val="28"/>
        </w:rPr>
        <w:t xml:space="preserve">Väkivallaton lapsuus. Toimenpidesuunnitelma lapsiin kohdistuvan väkivallan ehkäisystä </w:t>
      </w:r>
      <w:proofErr w:type="gramStart"/>
      <w:r w:rsidRPr="00941CB0">
        <w:rPr>
          <w:rFonts w:ascii="Times New Roman" w:hAnsi="Times New Roman" w:cs="Times New Roman"/>
          <w:sz w:val="28"/>
          <w:szCs w:val="28"/>
        </w:rPr>
        <w:t>2020-2025</w:t>
      </w:r>
      <w:proofErr w:type="gramEnd"/>
      <w:r w:rsidRPr="00941C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1CB0">
        <w:rPr>
          <w:rFonts w:ascii="Times New Roman" w:hAnsi="Times New Roman" w:cs="Times New Roman"/>
          <w:sz w:val="28"/>
          <w:szCs w:val="28"/>
        </w:rPr>
        <w:t>Sosiaali- ja terveysministeriön julkaisuja 2019:27.</w:t>
      </w:r>
      <w:proofErr w:type="gramEnd"/>
      <w:r w:rsidRPr="00941CB0">
        <w:rPr>
          <w:rFonts w:ascii="Times New Roman" w:hAnsi="Times New Roman" w:cs="Times New Roman"/>
          <w:sz w:val="28"/>
          <w:szCs w:val="28"/>
        </w:rPr>
        <w:t xml:space="preserve"> Sosiaali- ja terveysministeriö, Helsinki.</w:t>
      </w:r>
    </w:p>
    <w:p w:rsidR="00941CB0" w:rsidRPr="00941CB0" w:rsidRDefault="00941CB0" w:rsidP="00941CB0">
      <w:pPr>
        <w:ind w:left="346"/>
        <w:rPr>
          <w:rFonts w:ascii="Times New Roman" w:hAnsi="Times New Roman" w:cs="Times New Roman"/>
          <w:sz w:val="28"/>
          <w:szCs w:val="28"/>
        </w:rPr>
      </w:pPr>
      <w:r w:rsidRPr="00941CB0">
        <w:rPr>
          <w:rFonts w:ascii="Times New Roman" w:hAnsi="Times New Roman" w:cs="Times New Roman"/>
          <w:sz w:val="28"/>
          <w:szCs w:val="28"/>
        </w:rPr>
        <w:t>Suomen perustuslaki (PL) 731/1999.</w:t>
      </w:r>
    </w:p>
    <w:p w:rsidR="00941CB0" w:rsidRPr="00941CB0" w:rsidRDefault="00941CB0" w:rsidP="00941CB0">
      <w:pPr>
        <w:ind w:left="346"/>
        <w:rPr>
          <w:rFonts w:ascii="Times New Roman" w:hAnsi="Times New Roman" w:cs="Times New Roman"/>
          <w:sz w:val="28"/>
          <w:szCs w:val="28"/>
        </w:rPr>
      </w:pPr>
      <w:r w:rsidRPr="00941CB0">
        <w:rPr>
          <w:rFonts w:ascii="Times New Roman" w:hAnsi="Times New Roman" w:cs="Times New Roman"/>
          <w:sz w:val="28"/>
          <w:szCs w:val="28"/>
        </w:rPr>
        <w:t xml:space="preserve">Yleissopimus lapsen oikeuksista (LOS)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SopS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 60/1991.</w:t>
      </w:r>
    </w:p>
    <w:p w:rsidR="00941CB0" w:rsidRPr="00941CB0" w:rsidRDefault="00941CB0" w:rsidP="00941CB0">
      <w:pPr>
        <w:rPr>
          <w:rFonts w:ascii="Times New Roman" w:hAnsi="Times New Roman" w:cs="Times New Roman"/>
          <w:sz w:val="28"/>
          <w:szCs w:val="28"/>
        </w:rPr>
      </w:pPr>
    </w:p>
    <w:p w:rsidR="00941CB0" w:rsidRPr="00941CB0" w:rsidRDefault="00941CB0" w:rsidP="00941CB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41CB0">
        <w:rPr>
          <w:rFonts w:ascii="Times New Roman" w:hAnsi="Times New Roman" w:cs="Times New Roman"/>
          <w:b/>
          <w:sz w:val="32"/>
          <w:szCs w:val="32"/>
        </w:rPr>
        <w:t>Resilienssistä</w:t>
      </w:r>
      <w:proofErr w:type="spellEnd"/>
      <w:r w:rsidRPr="00941CB0">
        <w:rPr>
          <w:rFonts w:ascii="Times New Roman" w:hAnsi="Times New Roman" w:cs="Times New Roman"/>
          <w:b/>
          <w:sz w:val="32"/>
          <w:szCs w:val="32"/>
        </w:rPr>
        <w:t xml:space="preserve"> voimaa muuttuviin tilanteisiin / Nina Tiihonen</w:t>
      </w:r>
    </w:p>
    <w:p w:rsidR="00941CB0" w:rsidRPr="00941CB0" w:rsidRDefault="00941CB0" w:rsidP="00941CB0">
      <w:pPr>
        <w:ind w:left="426"/>
        <w:rPr>
          <w:rFonts w:ascii="Times New Roman" w:hAnsi="Times New Roman" w:cs="Times New Roman"/>
          <w:sz w:val="28"/>
          <w:szCs w:val="28"/>
          <w:lang w:val="en-GB"/>
        </w:rPr>
      </w:pPr>
      <w:r w:rsidRPr="00941CB0">
        <w:rPr>
          <w:rFonts w:ascii="Times New Roman" w:hAnsi="Times New Roman" w:cs="Times New Roman"/>
          <w:sz w:val="28"/>
          <w:szCs w:val="28"/>
        </w:rPr>
        <w:t>Joyce S, 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Shand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> F, 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Tighe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 J, et al. 2018. </w:t>
      </w:r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Road to resilience: a systematic review and meta-analysis of resilience training programmes and interventions,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BMJ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Open 2018</w:t>
      </w:r>
    </w:p>
    <w:p w:rsidR="00941CB0" w:rsidRPr="00941CB0" w:rsidRDefault="00941CB0" w:rsidP="00941CB0">
      <w:p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1CB0">
        <w:rPr>
          <w:rFonts w:ascii="Times New Roman" w:hAnsi="Times New Roman" w:cs="Times New Roman"/>
          <w:sz w:val="28"/>
          <w:szCs w:val="28"/>
        </w:rPr>
        <w:t>Keva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, Pekkarinen, L., Julkisen alan </w:t>
      </w:r>
      <w:proofErr w:type="spellStart"/>
      <w:r w:rsidRPr="00941CB0">
        <w:rPr>
          <w:rFonts w:ascii="Times New Roman" w:hAnsi="Times New Roman" w:cs="Times New Roman"/>
          <w:sz w:val="28"/>
          <w:szCs w:val="28"/>
        </w:rPr>
        <w:t>työhyvinvointi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 vuonna 2020, </w:t>
      </w:r>
      <w:hyperlink r:id="rId5" w:history="1">
        <w:r w:rsidRPr="00941CB0">
          <w:rPr>
            <w:rStyle w:val="Hyperlinkki"/>
            <w:rFonts w:ascii="Times New Roman" w:hAnsi="Times New Roman" w:cs="Times New Roman"/>
            <w:sz w:val="28"/>
            <w:szCs w:val="28"/>
          </w:rPr>
          <w:t>https://www.keva.fi/uutiset-ja-</w:t>
        </w:r>
        <w:bookmarkStart w:id="1" w:name="_GoBack"/>
        <w:bookmarkEnd w:id="1"/>
        <w:r w:rsidRPr="00941CB0">
          <w:rPr>
            <w:rStyle w:val="Hyperlinkki"/>
            <w:rFonts w:ascii="Times New Roman" w:hAnsi="Times New Roman" w:cs="Times New Roman"/>
            <w:sz w:val="28"/>
            <w:szCs w:val="28"/>
          </w:rPr>
          <w:t>artikkelit/korona-kuormitti-julkisen-alan-tyontekijoita-eri-tavoin/</w:t>
        </w:r>
      </w:hyperlink>
      <w:r w:rsidRPr="00941CB0">
        <w:rPr>
          <w:rFonts w:ascii="Times New Roman" w:hAnsi="Times New Roman" w:cs="Times New Roman"/>
          <w:sz w:val="28"/>
          <w:szCs w:val="28"/>
        </w:rPr>
        <w:t>, viitattu 19.8.2021.</w:t>
      </w:r>
      <w:proofErr w:type="gramEnd"/>
    </w:p>
    <w:p w:rsidR="00941CB0" w:rsidRPr="00941CB0" w:rsidRDefault="00941CB0" w:rsidP="00941CB0">
      <w:pPr>
        <w:ind w:left="426"/>
        <w:rPr>
          <w:rFonts w:ascii="Times New Roman" w:hAnsi="Times New Roman" w:cs="Times New Roman"/>
          <w:sz w:val="28"/>
          <w:szCs w:val="28"/>
          <w:lang w:val="en-GB"/>
        </w:rPr>
      </w:pPr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Lee KJ, Forbes ML, Lukasiewicz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GJ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, Williams T, Sheets A, Fischer K,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Niedner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MF. </w:t>
      </w:r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Promoting Staff Resilience in the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Pediatric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Intensive Care Unit.</w:t>
      </w:r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Am J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Crit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Care.</w:t>
      </w:r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2015 Sep</w:t>
      </w:r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;24</w:t>
      </w:r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(5):422-30. </w:t>
      </w:r>
      <w:proofErr w:type="spellStart"/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doi</w:t>
      </w:r>
      <w:proofErr w:type="spellEnd"/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: 10.4037/ajcc2015720. </w:t>
      </w:r>
      <w:proofErr w:type="spellStart"/>
      <w:r w:rsidRPr="00941CB0">
        <w:rPr>
          <w:rFonts w:ascii="Times New Roman" w:hAnsi="Times New Roman" w:cs="Times New Roman"/>
          <w:sz w:val="28"/>
          <w:szCs w:val="28"/>
          <w:lang w:val="en-GB"/>
        </w:rPr>
        <w:t>PMID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: 26330435. </w:t>
      </w:r>
    </w:p>
    <w:p w:rsidR="00941CB0" w:rsidRPr="00941CB0" w:rsidRDefault="00941CB0" w:rsidP="00941CB0">
      <w:p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1CB0">
        <w:rPr>
          <w:rFonts w:ascii="Times New Roman" w:hAnsi="Times New Roman" w:cs="Times New Roman"/>
          <w:sz w:val="28"/>
          <w:szCs w:val="28"/>
          <w:lang w:val="en-GB"/>
        </w:rPr>
        <w:t>Losoi</w:t>
      </w:r>
      <w:proofErr w:type="spell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H. 2015 Resilience and recovery from mild traumatic brain injury.</w:t>
      </w:r>
      <w:proofErr w:type="gramEnd"/>
      <w:r w:rsidRPr="00941C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hyperlink r:id="rId6" w:history="1">
        <w:r w:rsidRPr="00941CB0">
          <w:rPr>
            <w:rStyle w:val="Hyperlinkki"/>
            <w:rFonts w:ascii="Times New Roman" w:hAnsi="Times New Roman" w:cs="Times New Roman"/>
            <w:sz w:val="28"/>
            <w:szCs w:val="28"/>
          </w:rPr>
          <w:t>https://helda.helsinki.fi/handle/10138/157758</w:t>
        </w:r>
        <w:r w:rsidRPr="00941CB0">
          <w:rPr>
            <w:rStyle w:val="Hyperlinkki"/>
            <w:rFonts w:ascii="Times New Roman" w:hAnsi="Times New Roman" w:cs="Times New Roman"/>
            <w:sz w:val="28"/>
            <w:szCs w:val="28"/>
            <w:lang w:eastAsia="hi-IN" w:bidi="hi-IN"/>
          </w:rPr>
          <w:t xml:space="preserve"> viitattu 29.8.2021</w:t>
        </w:r>
      </w:hyperlink>
    </w:p>
    <w:p w:rsidR="00941CB0" w:rsidRPr="00941CB0" w:rsidRDefault="00941CB0" w:rsidP="00941CB0">
      <w:p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1CB0">
        <w:rPr>
          <w:rFonts w:ascii="Times New Roman" w:hAnsi="Times New Roman" w:cs="Times New Roman"/>
          <w:sz w:val="28"/>
          <w:szCs w:val="28"/>
        </w:rPr>
        <w:t>TTL</w:t>
      </w:r>
      <w:proofErr w:type="spellEnd"/>
      <w:r w:rsidRPr="00941CB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41CB0">
          <w:rPr>
            <w:rStyle w:val="Hyperlinkki"/>
            <w:rFonts w:ascii="Times New Roman" w:hAnsi="Times New Roman" w:cs="Times New Roman"/>
            <w:sz w:val="28"/>
            <w:szCs w:val="28"/>
            <w:lang w:eastAsia="hi-IN" w:bidi="hi-IN"/>
          </w:rPr>
          <w:t>https://www.ttl.fi/tyoyhteiso/tyon-kehittaminen/mita-on-resilienssi/</w:t>
        </w:r>
      </w:hyperlink>
      <w:r w:rsidRPr="00941CB0">
        <w:rPr>
          <w:rFonts w:ascii="Times New Roman" w:hAnsi="Times New Roman" w:cs="Times New Roman"/>
          <w:sz w:val="28"/>
          <w:szCs w:val="28"/>
        </w:rPr>
        <w:t>, viitattu 30.8.2021</w:t>
      </w:r>
      <w:proofErr w:type="gramEnd"/>
    </w:p>
    <w:p w:rsidR="00941CB0" w:rsidRPr="00941CB0" w:rsidRDefault="00941CB0" w:rsidP="00941CB0">
      <w:pPr>
        <w:ind w:left="426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41CB0">
          <w:rPr>
            <w:rStyle w:val="Hyperlinkki"/>
            <w:rFonts w:ascii="Times New Roman" w:hAnsi="Times New Roman" w:cs="Times New Roman"/>
            <w:color w:val="000000"/>
            <w:sz w:val="28"/>
            <w:szCs w:val="28"/>
          </w:rPr>
          <w:t>https://www.ttl.fi/tyoyhteiso/tyon-kehittaminen/mita-on-resilienssi/</w:t>
        </w:r>
      </w:hyperlink>
      <w:r w:rsidRPr="00941CB0">
        <w:rPr>
          <w:rFonts w:ascii="Times New Roman" w:hAnsi="Times New Roman" w:cs="Times New Roman"/>
          <w:color w:val="000000"/>
          <w:sz w:val="28"/>
          <w:szCs w:val="28"/>
        </w:rPr>
        <w:t xml:space="preserve"> viitattu 30.8.2021</w:t>
      </w:r>
    </w:p>
    <w:p w:rsidR="00941CB0" w:rsidRDefault="00941CB0"/>
    <w:sectPr w:rsidR="00941C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B0"/>
    <w:rsid w:val="000D3DF4"/>
    <w:rsid w:val="00376F74"/>
    <w:rsid w:val="0094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2">
    <w:name w:val="toc 2"/>
    <w:basedOn w:val="Normaali"/>
    <w:next w:val="Normaali"/>
    <w:autoRedefine/>
    <w:uiPriority w:val="39"/>
    <w:unhideWhenUsed/>
    <w:qFormat/>
    <w:rsid w:val="00376F74"/>
    <w:pPr>
      <w:spacing w:after="100"/>
      <w:ind w:left="220"/>
    </w:pPr>
    <w:rPr>
      <w:rFonts w:ascii="Arial" w:eastAsiaTheme="minorEastAsia" w:hAnsi="Arial"/>
      <w:sz w:val="24"/>
      <w:lang w:eastAsia="fi-FI"/>
    </w:rPr>
  </w:style>
  <w:style w:type="paragraph" w:styleId="Sisluet3">
    <w:name w:val="toc 3"/>
    <w:basedOn w:val="Normaali"/>
    <w:next w:val="Normaali"/>
    <w:autoRedefine/>
    <w:uiPriority w:val="39"/>
    <w:semiHidden/>
    <w:unhideWhenUsed/>
    <w:qFormat/>
    <w:rsid w:val="00376F74"/>
    <w:pPr>
      <w:spacing w:after="100"/>
      <w:ind w:left="440"/>
    </w:pPr>
    <w:rPr>
      <w:rFonts w:ascii="Arial" w:eastAsiaTheme="minorEastAsia" w:hAnsi="Arial"/>
      <w:sz w:val="24"/>
      <w:lang w:eastAsia="fi-FI"/>
    </w:rPr>
  </w:style>
  <w:style w:type="character" w:styleId="Hyperlinkki">
    <w:name w:val="Hyperlink"/>
    <w:rsid w:val="00941CB0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2">
    <w:name w:val="toc 2"/>
    <w:basedOn w:val="Normaali"/>
    <w:next w:val="Normaali"/>
    <w:autoRedefine/>
    <w:uiPriority w:val="39"/>
    <w:unhideWhenUsed/>
    <w:qFormat/>
    <w:rsid w:val="00376F74"/>
    <w:pPr>
      <w:spacing w:after="100"/>
      <w:ind w:left="220"/>
    </w:pPr>
    <w:rPr>
      <w:rFonts w:ascii="Arial" w:eastAsiaTheme="minorEastAsia" w:hAnsi="Arial"/>
      <w:sz w:val="24"/>
      <w:lang w:eastAsia="fi-FI"/>
    </w:rPr>
  </w:style>
  <w:style w:type="paragraph" w:styleId="Sisluet3">
    <w:name w:val="toc 3"/>
    <w:basedOn w:val="Normaali"/>
    <w:next w:val="Normaali"/>
    <w:autoRedefine/>
    <w:uiPriority w:val="39"/>
    <w:semiHidden/>
    <w:unhideWhenUsed/>
    <w:qFormat/>
    <w:rsid w:val="00376F74"/>
    <w:pPr>
      <w:spacing w:after="100"/>
      <w:ind w:left="440"/>
    </w:pPr>
    <w:rPr>
      <w:rFonts w:ascii="Arial" w:eastAsiaTheme="minorEastAsia" w:hAnsi="Arial"/>
      <w:sz w:val="24"/>
      <w:lang w:eastAsia="fi-FI"/>
    </w:rPr>
  </w:style>
  <w:style w:type="character" w:styleId="Hyperlinkki">
    <w:name w:val="Hyperlink"/>
    <w:rsid w:val="00941CB0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l.fi/tyoyhteiso/tyon-kehittaminen/mita-on-resiliens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tl.fi/tyoyhteiso/tyon-kehittaminen/mita-on-resiliens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lda.helsinki.fi/handle/10138/157758%20viitattu%2029.8.2021" TargetMode="External"/><Relationship Id="rId5" Type="http://schemas.openxmlformats.org/officeDocument/2006/relationships/hyperlink" Target="https://www.keva.fi/uutiset-ja-artikkelit/korona-kuormitti-julkisen-alan-tyontekijoita-eri-tavo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 1</dc:creator>
  <cp:lastModifiedBy>Author 1</cp:lastModifiedBy>
  <cp:revision>1</cp:revision>
  <dcterms:created xsi:type="dcterms:W3CDTF">2022-03-14T16:59:00Z</dcterms:created>
  <dcterms:modified xsi:type="dcterms:W3CDTF">2022-03-14T17:03:00Z</dcterms:modified>
</cp:coreProperties>
</file>